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begin"/>
      </w:r>
      <w:r>
        <w:instrText xml:space="preserve">PAGEREF _Toc_2_2_0000000001 \h</w:instrText>
      </w:r>
      <w:r>
        <w:fldChar w:fldCharType="separate"/>
      </w:r>
      <w:r>
        <w:rPr>
          <w:rFonts w:hint="eastAsia"/>
          <w:b/>
          <w:lang w:val="en-US" w:eastAsia="zh-CN"/>
        </w:rPr>
        <w:t>1</w:t>
      </w:r>
      <w:r>
        <w:fldChar w:fldCharType="end"/>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6</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6</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0" w:name="_GoBack"/>
      <w:bookmarkEnd w:id="0"/>
    </w:p>
    <w:p>
      <w:pPr>
        <w:jc w:val="center"/>
        <w:outlineLvl w:val="3"/>
      </w:pPr>
      <w:r>
        <w:rPr>
          <w:rFonts w:ascii="方正小标宋_GBK" w:hAnsi="方正小标宋_GBK" w:eastAsia="方正小标宋_GBK" w:cs="方正小标宋_GBK"/>
          <w:color w:val="000000"/>
          <w:sz w:val="44"/>
        </w:rPr>
        <w:t>十一、霸州市第六小学收支预算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501206霸州市第六小学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1943.99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1947.76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1943.99</w:t>
            </w:r>
          </w:p>
        </w:tc>
        <w:tc>
          <w:tcPr>
            <w:tcW w:w="4535" w:type="dxa"/>
            <w:vAlign w:val="center"/>
          </w:tcPr>
          <w:p>
            <w:pPr>
              <w:pStyle w:val="24"/>
            </w:pPr>
            <w:r>
              <w:t>本年支出合计</w:t>
            </w:r>
          </w:p>
        </w:tc>
        <w:tc>
          <w:tcPr>
            <w:tcW w:w="2126" w:type="dxa"/>
            <w:vAlign w:val="center"/>
          </w:tcPr>
          <w:p>
            <w:pPr>
              <w:pStyle w:val="25"/>
            </w:pPr>
            <w:r>
              <w:t>1947.76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3.77</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1947.76</w:t>
            </w:r>
          </w:p>
        </w:tc>
        <w:tc>
          <w:tcPr>
            <w:tcW w:w="4535" w:type="dxa"/>
            <w:vAlign w:val="center"/>
          </w:tcPr>
          <w:p>
            <w:pPr>
              <w:pStyle w:val="24"/>
            </w:pPr>
            <w:r>
              <w:t>支出总计</w:t>
            </w:r>
          </w:p>
        </w:tc>
        <w:tc>
          <w:tcPr>
            <w:tcW w:w="2126" w:type="dxa"/>
            <w:vAlign w:val="center"/>
          </w:tcPr>
          <w:p>
            <w:pPr>
              <w:pStyle w:val="25"/>
            </w:pPr>
            <w:r>
              <w:t>1947.76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501206霸州市第六小学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1947.76</w:t>
            </w:r>
          </w:p>
        </w:tc>
        <w:tc>
          <w:tcPr>
            <w:tcW w:w="1134" w:type="dxa"/>
            <w:vAlign w:val="center"/>
          </w:tcPr>
          <w:p>
            <w:pPr>
              <w:pStyle w:val="25"/>
            </w:pPr>
            <w:r>
              <w:t>1943.99</w:t>
            </w:r>
          </w:p>
        </w:tc>
        <w:tc>
          <w:tcPr>
            <w:tcW w:w="1134" w:type="dxa"/>
            <w:vAlign w:val="center"/>
          </w:tcPr>
          <w:p>
            <w:pPr>
              <w:pStyle w:val="25"/>
            </w:pPr>
            <w:r>
              <w:t>1943.99</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1947.76</w:t>
            </w:r>
          </w:p>
        </w:tc>
        <w:tc>
          <w:tcPr>
            <w:tcW w:w="1134" w:type="dxa"/>
            <w:vAlign w:val="center"/>
          </w:tcPr>
          <w:p>
            <w:pPr>
              <w:pStyle w:val="21"/>
            </w:pPr>
            <w:r>
              <w:t>1943.99</w:t>
            </w:r>
          </w:p>
        </w:tc>
        <w:tc>
          <w:tcPr>
            <w:tcW w:w="1134" w:type="dxa"/>
            <w:vAlign w:val="center"/>
          </w:tcPr>
          <w:p>
            <w:pPr>
              <w:pStyle w:val="21"/>
            </w:pPr>
            <w:r>
              <w:t>1943.99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1947.76</w:t>
            </w:r>
          </w:p>
        </w:tc>
        <w:tc>
          <w:tcPr>
            <w:tcW w:w="1134" w:type="dxa"/>
            <w:vAlign w:val="center"/>
          </w:tcPr>
          <w:p>
            <w:pPr>
              <w:pStyle w:val="21"/>
            </w:pPr>
            <w:r>
              <w:t>1943.99</w:t>
            </w:r>
          </w:p>
        </w:tc>
        <w:tc>
          <w:tcPr>
            <w:tcW w:w="1134" w:type="dxa"/>
            <w:vAlign w:val="center"/>
          </w:tcPr>
          <w:p>
            <w:pPr>
              <w:pStyle w:val="21"/>
            </w:pPr>
            <w:r>
              <w:t>1943.99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1947.76</w:t>
            </w:r>
          </w:p>
        </w:tc>
        <w:tc>
          <w:tcPr>
            <w:tcW w:w="1134" w:type="dxa"/>
            <w:vAlign w:val="center"/>
          </w:tcPr>
          <w:p>
            <w:pPr>
              <w:pStyle w:val="21"/>
            </w:pPr>
            <w:r>
              <w:t>1943.99</w:t>
            </w:r>
          </w:p>
        </w:tc>
        <w:tc>
          <w:tcPr>
            <w:tcW w:w="1134" w:type="dxa"/>
            <w:vAlign w:val="center"/>
          </w:tcPr>
          <w:p>
            <w:pPr>
              <w:pStyle w:val="21"/>
            </w:pPr>
            <w:r>
              <w:t>1943.99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3.77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501206霸州市第六小学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1947.76</w:t>
            </w:r>
          </w:p>
        </w:tc>
        <w:tc>
          <w:tcPr>
            <w:tcW w:w="1361" w:type="dxa"/>
            <w:vAlign w:val="center"/>
          </w:tcPr>
          <w:p>
            <w:pPr>
              <w:pStyle w:val="25"/>
            </w:pPr>
            <w:r>
              <w:t>1816.19</w:t>
            </w:r>
          </w:p>
        </w:tc>
        <w:tc>
          <w:tcPr>
            <w:tcW w:w="1361" w:type="dxa"/>
            <w:vAlign w:val="center"/>
          </w:tcPr>
          <w:p>
            <w:pPr>
              <w:pStyle w:val="25"/>
            </w:pPr>
            <w:r>
              <w:t>131.57</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1947.76</w:t>
            </w:r>
          </w:p>
        </w:tc>
        <w:tc>
          <w:tcPr>
            <w:tcW w:w="1361" w:type="dxa"/>
            <w:vAlign w:val="center"/>
          </w:tcPr>
          <w:p>
            <w:pPr>
              <w:pStyle w:val="21"/>
            </w:pPr>
            <w:r>
              <w:t>1816.19</w:t>
            </w:r>
          </w:p>
        </w:tc>
        <w:tc>
          <w:tcPr>
            <w:tcW w:w="1361" w:type="dxa"/>
            <w:vAlign w:val="center"/>
          </w:tcPr>
          <w:p>
            <w:pPr>
              <w:pStyle w:val="21"/>
            </w:pPr>
            <w:r>
              <w:t>131.57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1947.76</w:t>
            </w:r>
          </w:p>
        </w:tc>
        <w:tc>
          <w:tcPr>
            <w:tcW w:w="1361" w:type="dxa"/>
            <w:vAlign w:val="center"/>
          </w:tcPr>
          <w:p>
            <w:pPr>
              <w:pStyle w:val="21"/>
            </w:pPr>
            <w:r>
              <w:t>1816.19</w:t>
            </w:r>
          </w:p>
        </w:tc>
        <w:tc>
          <w:tcPr>
            <w:tcW w:w="1361" w:type="dxa"/>
            <w:vAlign w:val="center"/>
          </w:tcPr>
          <w:p>
            <w:pPr>
              <w:pStyle w:val="21"/>
            </w:pPr>
            <w:r>
              <w:t>131.57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1947.76</w:t>
            </w:r>
          </w:p>
        </w:tc>
        <w:tc>
          <w:tcPr>
            <w:tcW w:w="1361" w:type="dxa"/>
            <w:vAlign w:val="center"/>
          </w:tcPr>
          <w:p>
            <w:pPr>
              <w:pStyle w:val="21"/>
            </w:pPr>
            <w:r>
              <w:t>1816.19</w:t>
            </w:r>
          </w:p>
        </w:tc>
        <w:tc>
          <w:tcPr>
            <w:tcW w:w="1361" w:type="dxa"/>
            <w:vAlign w:val="center"/>
          </w:tcPr>
          <w:p>
            <w:pPr>
              <w:pStyle w:val="21"/>
            </w:pPr>
            <w:r>
              <w:t>131.57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501206霸州市第六小学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1943.99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1947.76</w:t>
            </w:r>
          </w:p>
        </w:tc>
        <w:tc>
          <w:tcPr>
            <w:tcW w:w="1474" w:type="dxa"/>
            <w:vAlign w:val="center"/>
          </w:tcPr>
          <w:p>
            <w:pPr>
              <w:pStyle w:val="21"/>
            </w:pPr>
            <w:r>
              <w:t>1947.76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1943.99</w:t>
            </w:r>
          </w:p>
        </w:tc>
        <w:tc>
          <w:tcPr>
            <w:tcW w:w="3402" w:type="dxa"/>
            <w:vAlign w:val="center"/>
          </w:tcPr>
          <w:p>
            <w:pPr>
              <w:pStyle w:val="24"/>
            </w:pPr>
            <w:r>
              <w:t>本年支出合计</w:t>
            </w:r>
          </w:p>
        </w:tc>
        <w:tc>
          <w:tcPr>
            <w:tcW w:w="1474" w:type="dxa"/>
            <w:vAlign w:val="center"/>
          </w:tcPr>
          <w:p>
            <w:pPr>
              <w:pStyle w:val="25"/>
            </w:pPr>
            <w:r>
              <w:t>1947.76</w:t>
            </w:r>
          </w:p>
        </w:tc>
        <w:tc>
          <w:tcPr>
            <w:tcW w:w="1474" w:type="dxa"/>
            <w:vAlign w:val="center"/>
          </w:tcPr>
          <w:p>
            <w:pPr>
              <w:pStyle w:val="25"/>
            </w:pPr>
            <w:r>
              <w:t>1947.76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3.77</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3.77</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1947.76</w:t>
            </w:r>
          </w:p>
        </w:tc>
        <w:tc>
          <w:tcPr>
            <w:tcW w:w="3402" w:type="dxa"/>
            <w:vAlign w:val="center"/>
          </w:tcPr>
          <w:p>
            <w:pPr>
              <w:pStyle w:val="24"/>
            </w:pPr>
            <w:r>
              <w:t>支出总计</w:t>
            </w:r>
          </w:p>
        </w:tc>
        <w:tc>
          <w:tcPr>
            <w:tcW w:w="1474" w:type="dxa"/>
            <w:vAlign w:val="center"/>
          </w:tcPr>
          <w:p>
            <w:pPr>
              <w:pStyle w:val="25"/>
            </w:pPr>
            <w:r>
              <w:t>1947.76</w:t>
            </w:r>
          </w:p>
        </w:tc>
        <w:tc>
          <w:tcPr>
            <w:tcW w:w="1474" w:type="dxa"/>
            <w:vAlign w:val="center"/>
          </w:tcPr>
          <w:p>
            <w:pPr>
              <w:pStyle w:val="25"/>
            </w:pPr>
            <w:r>
              <w:t>1947.76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501206霸州市第六小学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1947.76</w:t>
            </w:r>
          </w:p>
        </w:tc>
        <w:tc>
          <w:tcPr>
            <w:tcW w:w="2551" w:type="dxa"/>
            <w:vAlign w:val="center"/>
          </w:tcPr>
          <w:p>
            <w:pPr>
              <w:pStyle w:val="25"/>
            </w:pPr>
            <w:r>
              <w:t>1816.19</w:t>
            </w:r>
          </w:p>
        </w:tc>
        <w:tc>
          <w:tcPr>
            <w:tcW w:w="2551" w:type="dxa"/>
            <w:vAlign w:val="center"/>
          </w:tcPr>
          <w:p>
            <w:pPr>
              <w:pStyle w:val="25"/>
            </w:pPr>
            <w:r>
              <w:t>131.57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1947.76</w:t>
            </w:r>
          </w:p>
        </w:tc>
        <w:tc>
          <w:tcPr>
            <w:tcW w:w="2551" w:type="dxa"/>
            <w:vAlign w:val="center"/>
          </w:tcPr>
          <w:p>
            <w:pPr>
              <w:pStyle w:val="21"/>
            </w:pPr>
            <w:r>
              <w:t>1816.19</w:t>
            </w:r>
          </w:p>
        </w:tc>
        <w:tc>
          <w:tcPr>
            <w:tcW w:w="2551" w:type="dxa"/>
            <w:vAlign w:val="center"/>
          </w:tcPr>
          <w:p>
            <w:pPr>
              <w:pStyle w:val="21"/>
            </w:pPr>
            <w:r>
              <w:t>131.57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1947.76</w:t>
            </w:r>
          </w:p>
        </w:tc>
        <w:tc>
          <w:tcPr>
            <w:tcW w:w="2551" w:type="dxa"/>
            <w:vAlign w:val="center"/>
          </w:tcPr>
          <w:p>
            <w:pPr>
              <w:pStyle w:val="21"/>
            </w:pPr>
            <w:r>
              <w:t>1816.19</w:t>
            </w:r>
          </w:p>
        </w:tc>
        <w:tc>
          <w:tcPr>
            <w:tcW w:w="2551" w:type="dxa"/>
            <w:vAlign w:val="center"/>
          </w:tcPr>
          <w:p>
            <w:pPr>
              <w:pStyle w:val="21"/>
            </w:pPr>
            <w:r>
              <w:t>131.57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1947.76</w:t>
            </w:r>
          </w:p>
        </w:tc>
        <w:tc>
          <w:tcPr>
            <w:tcW w:w="2551" w:type="dxa"/>
            <w:vAlign w:val="center"/>
          </w:tcPr>
          <w:p>
            <w:pPr>
              <w:pStyle w:val="21"/>
            </w:pPr>
            <w:r>
              <w:t>1816.19</w:t>
            </w:r>
          </w:p>
        </w:tc>
        <w:tc>
          <w:tcPr>
            <w:tcW w:w="2551" w:type="dxa"/>
            <w:vAlign w:val="center"/>
          </w:tcPr>
          <w:p>
            <w:pPr>
              <w:pStyle w:val="21"/>
            </w:pPr>
            <w:r>
              <w:t>131.57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501206霸州市第六小学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1816.19</w:t>
            </w:r>
          </w:p>
        </w:tc>
        <w:tc>
          <w:tcPr>
            <w:tcW w:w="2551" w:type="dxa"/>
            <w:vAlign w:val="center"/>
          </w:tcPr>
          <w:p>
            <w:pPr>
              <w:pStyle w:val="25"/>
            </w:pPr>
            <w:r>
              <w:t>1790.36</w:t>
            </w:r>
          </w:p>
        </w:tc>
        <w:tc>
          <w:tcPr>
            <w:tcW w:w="2551" w:type="dxa"/>
            <w:vAlign w:val="center"/>
          </w:tcPr>
          <w:p>
            <w:pPr>
              <w:pStyle w:val="25"/>
            </w:pPr>
            <w:r>
              <w:t>25.83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1488.64</w:t>
            </w:r>
          </w:p>
        </w:tc>
        <w:tc>
          <w:tcPr>
            <w:tcW w:w="2551" w:type="dxa"/>
            <w:vAlign w:val="center"/>
          </w:tcPr>
          <w:p>
            <w:pPr>
              <w:pStyle w:val="21"/>
            </w:pPr>
            <w:r>
              <w:t>1488.64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450.33</w:t>
            </w:r>
          </w:p>
        </w:tc>
        <w:tc>
          <w:tcPr>
            <w:tcW w:w="2551" w:type="dxa"/>
            <w:vAlign w:val="center"/>
          </w:tcPr>
          <w:p>
            <w:pPr>
              <w:pStyle w:val="21"/>
            </w:pPr>
            <w:r>
              <w:t>450.33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70.90</w:t>
            </w:r>
          </w:p>
        </w:tc>
        <w:tc>
          <w:tcPr>
            <w:tcW w:w="2551" w:type="dxa"/>
            <w:vAlign w:val="center"/>
          </w:tcPr>
          <w:p>
            <w:pPr>
              <w:pStyle w:val="21"/>
            </w:pPr>
            <w:r>
              <w:t>70.90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602.21</w:t>
            </w:r>
          </w:p>
        </w:tc>
        <w:tc>
          <w:tcPr>
            <w:tcW w:w="2551" w:type="dxa"/>
            <w:vAlign w:val="center"/>
          </w:tcPr>
          <w:p>
            <w:pPr>
              <w:pStyle w:val="21"/>
            </w:pPr>
            <w:r>
              <w:t>602.21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143.96</w:t>
            </w:r>
          </w:p>
        </w:tc>
        <w:tc>
          <w:tcPr>
            <w:tcW w:w="2551" w:type="dxa"/>
            <w:vAlign w:val="center"/>
          </w:tcPr>
          <w:p>
            <w:pPr>
              <w:pStyle w:val="21"/>
            </w:pPr>
            <w:r>
              <w:t>143.96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23.14</w:t>
            </w:r>
          </w:p>
        </w:tc>
        <w:tc>
          <w:tcPr>
            <w:tcW w:w="2551" w:type="dxa"/>
            <w:vAlign w:val="center"/>
          </w:tcPr>
          <w:p>
            <w:pPr>
              <w:pStyle w:val="21"/>
            </w:pPr>
            <w:r>
              <w:t>23.14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42.25</w:t>
            </w:r>
          </w:p>
        </w:tc>
        <w:tc>
          <w:tcPr>
            <w:tcW w:w="2551" w:type="dxa"/>
            <w:vAlign w:val="center"/>
          </w:tcPr>
          <w:p>
            <w:pPr>
              <w:pStyle w:val="21"/>
            </w:pPr>
            <w:r>
              <w:t>42.25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10.32</w:t>
            </w:r>
          </w:p>
        </w:tc>
        <w:tc>
          <w:tcPr>
            <w:tcW w:w="2551" w:type="dxa"/>
            <w:vAlign w:val="center"/>
          </w:tcPr>
          <w:p>
            <w:pPr>
              <w:pStyle w:val="21"/>
            </w:pPr>
            <w:r>
              <w:t>10.32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117.69</w:t>
            </w:r>
          </w:p>
        </w:tc>
        <w:tc>
          <w:tcPr>
            <w:tcW w:w="2551" w:type="dxa"/>
            <w:vAlign w:val="center"/>
          </w:tcPr>
          <w:p>
            <w:pPr>
              <w:pStyle w:val="21"/>
            </w:pPr>
            <w:r>
              <w:t>117.69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27.84</w:t>
            </w:r>
          </w:p>
        </w:tc>
        <w:tc>
          <w:tcPr>
            <w:tcW w:w="2551" w:type="dxa"/>
            <w:vAlign w:val="center"/>
          </w:tcPr>
          <w:p>
            <w:pPr>
              <w:pStyle w:val="21"/>
            </w:pPr>
            <w:r>
              <w:t>27.84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25.83</w:t>
            </w:r>
          </w:p>
        </w:tc>
        <w:tc>
          <w:tcPr>
            <w:tcW w:w="2551" w:type="dxa"/>
            <w:vAlign w:val="center"/>
          </w:tcPr>
          <w:p>
            <w:pPr>
              <w:pStyle w:val="21"/>
            </w:pPr>
          </w:p>
        </w:tc>
        <w:tc>
          <w:tcPr>
            <w:tcW w:w="2551" w:type="dxa"/>
            <w:vAlign w:val="center"/>
          </w:tcPr>
          <w:p>
            <w:pPr>
              <w:pStyle w:val="21"/>
            </w:pPr>
            <w:r>
              <w:t>25.83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14.95</w:t>
            </w:r>
          </w:p>
        </w:tc>
        <w:tc>
          <w:tcPr>
            <w:tcW w:w="2551" w:type="dxa"/>
            <w:vAlign w:val="center"/>
          </w:tcPr>
          <w:p>
            <w:pPr>
              <w:pStyle w:val="21"/>
            </w:pPr>
          </w:p>
        </w:tc>
        <w:tc>
          <w:tcPr>
            <w:tcW w:w="2551" w:type="dxa"/>
            <w:vAlign w:val="center"/>
          </w:tcPr>
          <w:p>
            <w:pPr>
              <w:pStyle w:val="21"/>
            </w:pPr>
            <w:r>
              <w:t>14.95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10.88</w:t>
            </w:r>
          </w:p>
        </w:tc>
        <w:tc>
          <w:tcPr>
            <w:tcW w:w="2551" w:type="dxa"/>
            <w:vAlign w:val="center"/>
          </w:tcPr>
          <w:p>
            <w:pPr>
              <w:pStyle w:val="21"/>
            </w:pPr>
          </w:p>
        </w:tc>
        <w:tc>
          <w:tcPr>
            <w:tcW w:w="2551" w:type="dxa"/>
            <w:vAlign w:val="center"/>
          </w:tcPr>
          <w:p>
            <w:pPr>
              <w:pStyle w:val="21"/>
            </w:pPr>
            <w:r>
              <w:t>10.88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301.72</w:t>
            </w:r>
          </w:p>
        </w:tc>
        <w:tc>
          <w:tcPr>
            <w:tcW w:w="2551" w:type="dxa"/>
            <w:vAlign w:val="center"/>
          </w:tcPr>
          <w:p>
            <w:pPr>
              <w:pStyle w:val="21"/>
            </w:pPr>
            <w:r>
              <w:t>301.72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205.82</w:t>
            </w:r>
          </w:p>
        </w:tc>
        <w:tc>
          <w:tcPr>
            <w:tcW w:w="2551" w:type="dxa"/>
            <w:vAlign w:val="center"/>
          </w:tcPr>
          <w:p>
            <w:pPr>
              <w:pStyle w:val="21"/>
            </w:pPr>
            <w:r>
              <w:t>205.82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0.42</w:t>
            </w:r>
          </w:p>
        </w:tc>
        <w:tc>
          <w:tcPr>
            <w:tcW w:w="2551" w:type="dxa"/>
            <w:vAlign w:val="center"/>
          </w:tcPr>
          <w:p>
            <w:pPr>
              <w:pStyle w:val="21"/>
            </w:pPr>
            <w:r>
              <w:t>0.42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95.31</w:t>
            </w:r>
          </w:p>
        </w:tc>
        <w:tc>
          <w:tcPr>
            <w:tcW w:w="2551" w:type="dxa"/>
            <w:vAlign w:val="center"/>
          </w:tcPr>
          <w:p>
            <w:pPr>
              <w:pStyle w:val="21"/>
            </w:pPr>
            <w:r>
              <w:t>95.31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0.17</w:t>
            </w:r>
          </w:p>
        </w:tc>
        <w:tc>
          <w:tcPr>
            <w:tcW w:w="2551" w:type="dxa"/>
            <w:vAlign w:val="center"/>
          </w:tcPr>
          <w:p>
            <w:pPr>
              <w:pStyle w:val="21"/>
            </w:pPr>
            <w:r>
              <w:t>0.17</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501206霸州市第六小学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501206霸州市第六小学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501206霸州市第六小学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霸州市第六小学2023年单位预算信息公开情况说明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按照《预算法》、《地方预决算公开操作规程》和《关于进一步推进预算公开工作的实施意见》规定，现将霸州市第六小学2023年单位预算公开如下：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22"/>
            </w:pPr>
            <w:r>
              <w:t>霸州市第六小学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反映本单位当年全部收入。2023年预算收入1947.76万元，其中：一般公共预算收入1943.99万元，基金预算收入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3.77</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第六小学</w:t>
      </w:r>
      <w:r>
        <w:rPr>
          <w:rFonts w:hint="eastAsia" w:ascii="方正仿宋_GBK"/>
        </w:rPr>
        <w:t>单位2023年度单位预算中支出预算的总体情况。2023年支出预算1947.76万元，其中：基本支出1816.19万元，包括人员经费1790.36万元和日常公用经费25.83万元；项目支出131.57万元，主要为：</w:t>
      </w:r>
      <w:r>
        <w:rPr>
          <w:rFonts w:hint="eastAsia" w:ascii="方正仿宋_GBK"/>
          <w:lang w:val="en-US" w:eastAsia="zh-CN"/>
        </w:rPr>
        <w:t>办公费支出</w:t>
      </w:r>
      <w:r>
        <w:rPr>
          <w:rFonts w:hint="eastAsia" w:ascii="方正仿宋_GBK"/>
        </w:rPr>
        <w:t>、</w:t>
      </w:r>
      <w:r>
        <w:rPr>
          <w:rFonts w:hint="eastAsia" w:ascii="方正仿宋_GBK"/>
          <w:lang w:val="en-US" w:eastAsia="zh-CN"/>
        </w:rPr>
        <w:t>劳务费支出、维修费支出、购置固定资产资本性支出等</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2023年预算收支安排1947.76万元，较2022年预算增加</w:t>
      </w:r>
      <w:r>
        <w:rPr>
          <w:rFonts w:hint="eastAsia" w:ascii="方正仿宋_GBK"/>
          <w:lang w:val="en-US" w:eastAsia="zh-CN"/>
        </w:rPr>
        <w:t>192.83</w:t>
      </w:r>
      <w:r>
        <w:rPr>
          <w:rFonts w:hint="eastAsia" w:ascii="方正仿宋_GBK"/>
        </w:rPr>
        <w:t>万元，其中：基本支出增加</w:t>
      </w:r>
      <w:r>
        <w:rPr>
          <w:rFonts w:hint="eastAsia" w:ascii="方正仿宋_GBK"/>
          <w:lang w:val="en-US" w:eastAsia="zh-CN"/>
        </w:rPr>
        <w:t>180.48</w:t>
      </w:r>
      <w:r>
        <w:rPr>
          <w:rFonts w:hint="eastAsia" w:ascii="方正仿宋_GBK"/>
        </w:rPr>
        <w:t>万元，主要</w:t>
      </w:r>
      <w:r>
        <w:rPr>
          <w:rFonts w:hint="eastAsia" w:ascii="方正仿宋_GBK"/>
          <w:lang w:val="en-US" w:eastAsia="zh-CN"/>
        </w:rPr>
        <w:t>为增加</w:t>
      </w:r>
      <w:r>
        <w:rPr>
          <w:rFonts w:hint="eastAsia" w:ascii="方正仿宋_GBK"/>
        </w:rPr>
        <w:t>人员经费支出、日常公用经费支出；项目支出增加</w:t>
      </w:r>
      <w:r>
        <w:rPr>
          <w:rFonts w:hint="eastAsia" w:ascii="方正仿宋_GBK"/>
          <w:lang w:val="en-US" w:eastAsia="zh-CN"/>
        </w:rPr>
        <w:t>12.35</w:t>
      </w:r>
      <w:r>
        <w:rPr>
          <w:rFonts w:hint="eastAsia" w:ascii="方正仿宋_GBK"/>
        </w:rPr>
        <w:t>万元，主要为</w:t>
      </w:r>
      <w:r>
        <w:rPr>
          <w:rFonts w:hint="eastAsia" w:ascii="方正仿宋_GBK"/>
          <w:lang w:val="en-US" w:eastAsia="zh-CN"/>
        </w:rPr>
        <w:t>返聘教师经费支出、办公设备购置支出</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25.83</w:t>
      </w:r>
      <w:r>
        <w:rPr>
          <w:rFonts w:hint="eastAsia" w:ascii="方正仿宋_GBK"/>
        </w:rPr>
        <w:t>万元，主要用于</w:t>
      </w:r>
      <w:r>
        <w:rPr>
          <w:rFonts w:hint="eastAsia" w:ascii="方正仿宋_GBK"/>
          <w:lang w:val="en-US" w:eastAsia="zh-CN"/>
        </w:rPr>
        <w:t>工会费、福利费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≥1492人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18.13万元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≥95问卷调查</w:t>
            </w:r>
          </w:p>
        </w:tc>
        <w:tc>
          <w:tcPr>
            <w:tcW w:w="2268" w:type="dxa"/>
            <w:vAlign w:val="center"/>
          </w:tcPr>
          <w:p>
            <w:pPr>
              <w:pStyle w:val="22"/>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≥1622人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4、关于提前下达2022年城乡义务教育中央补助经费预算(直达资金)的通知(公用经费)(冀财教[2021]130号 )绩效目标表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≥1622人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≥1492人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≥1492人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2023年，霸州市第六小学安排政府采购预算10.10万元。具体内容见下表。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501206霸州市第六小学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10.10</w:t>
            </w:r>
          </w:p>
        </w:tc>
        <w:tc>
          <w:tcPr>
            <w:tcW w:w="964" w:type="dxa"/>
            <w:vAlign w:val="center"/>
          </w:tcPr>
          <w:p>
            <w:pPr>
              <w:pStyle w:val="25"/>
            </w:pPr>
            <w:r>
              <w:t>10.10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霸州市第六小学小计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10.10</w:t>
            </w:r>
          </w:p>
        </w:tc>
        <w:tc>
          <w:tcPr>
            <w:tcW w:w="964" w:type="dxa"/>
            <w:vAlign w:val="center"/>
          </w:tcPr>
          <w:p>
            <w:pPr>
              <w:pStyle w:val="25"/>
            </w:pPr>
            <w:r>
              <w:t>10.10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72.00</w:t>
            </w:r>
          </w:p>
        </w:tc>
        <w:tc>
          <w:tcPr>
            <w:tcW w:w="1134" w:type="dxa"/>
            <w:vAlign w:val="center"/>
          </w:tcPr>
          <w:p>
            <w:pPr>
              <w:pStyle w:val="22"/>
            </w:pPr>
            <w:r>
              <w:t>其他构筑物</w:t>
            </w:r>
          </w:p>
        </w:tc>
        <w:tc>
          <w:tcPr>
            <w:tcW w:w="1134" w:type="dxa"/>
            <w:vAlign w:val="center"/>
          </w:tcPr>
          <w:p>
            <w:pPr>
              <w:pStyle w:val="22"/>
            </w:pPr>
            <w:r>
              <w:t>A01029900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0.40</w:t>
            </w:r>
          </w:p>
        </w:tc>
        <w:tc>
          <w:tcPr>
            <w:tcW w:w="964"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72.00</w:t>
            </w:r>
          </w:p>
        </w:tc>
        <w:tc>
          <w:tcPr>
            <w:tcW w:w="1134" w:type="dxa"/>
            <w:vAlign w:val="center"/>
          </w:tcPr>
          <w:p>
            <w:pPr>
              <w:pStyle w:val="22"/>
            </w:pPr>
            <w:r>
              <w:t>其他计算机</w:t>
            </w:r>
          </w:p>
        </w:tc>
        <w:tc>
          <w:tcPr>
            <w:tcW w:w="1134" w:type="dxa"/>
            <w:vAlign w:val="center"/>
          </w:tcPr>
          <w:p>
            <w:pPr>
              <w:pStyle w:val="22"/>
            </w:pPr>
            <w:r>
              <w:t>A02010199</w:t>
            </w:r>
          </w:p>
        </w:tc>
        <w:tc>
          <w:tcPr>
            <w:tcW w:w="709" w:type="dxa"/>
            <w:vAlign w:val="center"/>
          </w:tcPr>
          <w:p>
            <w:pPr>
              <w:pStyle w:val="23"/>
            </w:pPr>
            <w:r>
              <w:t>台</w:t>
            </w:r>
          </w:p>
        </w:tc>
        <w:tc>
          <w:tcPr>
            <w:tcW w:w="850" w:type="dxa"/>
            <w:vAlign w:val="center"/>
          </w:tcPr>
          <w:p>
            <w:pPr>
              <w:pStyle w:val="21"/>
            </w:pPr>
            <w:r>
              <w:t>10</w:t>
            </w:r>
          </w:p>
        </w:tc>
        <w:tc>
          <w:tcPr>
            <w:tcW w:w="850" w:type="dxa"/>
            <w:vAlign w:val="center"/>
          </w:tcPr>
          <w:p>
            <w:pPr>
              <w:pStyle w:val="21"/>
            </w:pPr>
            <w:r>
              <w:t>0.47</w:t>
            </w:r>
          </w:p>
        </w:tc>
        <w:tc>
          <w:tcPr>
            <w:tcW w:w="964" w:type="dxa"/>
            <w:vAlign w:val="center"/>
          </w:tcPr>
          <w:p>
            <w:pPr>
              <w:pStyle w:val="21"/>
            </w:pPr>
            <w:r>
              <w:t>4.70</w:t>
            </w:r>
          </w:p>
        </w:tc>
        <w:tc>
          <w:tcPr>
            <w:tcW w:w="964" w:type="dxa"/>
            <w:vAlign w:val="center"/>
          </w:tcPr>
          <w:p>
            <w:pPr>
              <w:pStyle w:val="21"/>
            </w:pPr>
            <w:r>
              <w:t>4.70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72.00</w:t>
            </w:r>
          </w:p>
        </w:tc>
        <w:tc>
          <w:tcPr>
            <w:tcW w:w="1134" w:type="dxa"/>
            <w:vAlign w:val="center"/>
          </w:tcPr>
          <w:p>
            <w:pPr>
              <w:pStyle w:val="22"/>
            </w:pPr>
            <w:r>
              <w:t>交换设备</w:t>
            </w:r>
          </w:p>
        </w:tc>
        <w:tc>
          <w:tcPr>
            <w:tcW w:w="1134" w:type="dxa"/>
            <w:vAlign w:val="center"/>
          </w:tcPr>
          <w:p>
            <w:pPr>
              <w:pStyle w:val="22"/>
            </w:pPr>
            <w:r>
              <w:t>A02010202</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0.15</w:t>
            </w:r>
          </w:p>
        </w:tc>
        <w:tc>
          <w:tcPr>
            <w:tcW w:w="964" w:type="dxa"/>
            <w:vAlign w:val="center"/>
          </w:tcPr>
          <w:p>
            <w:pPr>
              <w:pStyle w:val="21"/>
            </w:pPr>
            <w:r>
              <w:t>0.30</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72.00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0.60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72.00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3.60</w:t>
            </w:r>
          </w:p>
        </w:tc>
        <w:tc>
          <w:tcPr>
            <w:tcW w:w="964" w:type="dxa"/>
            <w:vAlign w:val="center"/>
          </w:tcPr>
          <w:p>
            <w:pPr>
              <w:pStyle w:val="21"/>
            </w:pPr>
            <w:r>
              <w:t>3.60</w:t>
            </w:r>
          </w:p>
        </w:tc>
        <w:tc>
          <w:tcPr>
            <w:tcW w:w="964" w:type="dxa"/>
            <w:vAlign w:val="center"/>
          </w:tcPr>
          <w:p>
            <w:pPr>
              <w:pStyle w:val="21"/>
            </w:pPr>
            <w:r>
              <w:t>3.60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72.00</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霸州市第六小学上年末固定资产金额为</w:t>
      </w:r>
      <w:r>
        <w:rPr>
          <w:rFonts w:hint="eastAsia" w:eastAsia="方正仿宋_GBK"/>
          <w:color w:val="000000"/>
          <w:sz w:val="28"/>
          <w:lang w:val="en-US" w:eastAsia="zh-CN"/>
        </w:rPr>
        <w:t>1240.5</w:t>
      </w:r>
      <w:r>
        <w:rPr>
          <w:rFonts w:eastAsia="方正仿宋_GBK"/>
          <w:color w:val="000000"/>
          <w:sz w:val="28"/>
        </w:rPr>
        <w:t>万元（详见下表）。本年度拟购置固定资产总额为</w:t>
      </w:r>
      <w:r>
        <w:rPr>
          <w:rFonts w:hint="eastAsia" w:eastAsia="方正仿宋_GBK"/>
          <w:color w:val="000000"/>
          <w:sz w:val="28"/>
          <w:lang w:val="en-US" w:eastAsia="zh-CN"/>
        </w:rPr>
        <w:t>10.10</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44"/>
        <w:gridCol w:w="2292"/>
        <w:gridCol w:w="1483"/>
        <w:gridCol w:w="5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36" w:type="dxa"/>
            <w:gridSpan w:val="2"/>
            <w:tcBorders>
              <w:top w:val="single" w:color="FFFFFF" w:sz="6" w:space="0"/>
              <w:left w:val="single" w:color="FFFFFF" w:sz="6" w:space="0"/>
              <w:right w:val="single" w:color="FFFFFF" w:sz="6" w:space="0"/>
            </w:tcBorders>
            <w:vAlign w:val="center"/>
          </w:tcPr>
          <w:p>
            <w:pPr>
              <w:pStyle w:val="19"/>
            </w:pPr>
            <w:r>
              <w:t>501206霸州市第六小学</w:t>
            </w:r>
          </w:p>
        </w:tc>
        <w:tc>
          <w:tcPr>
            <w:tcW w:w="6493"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jc w:val="center"/>
        </w:trPr>
        <w:tc>
          <w:tcPr>
            <w:tcW w:w="50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项   目</w:t>
            </w:r>
          </w:p>
        </w:tc>
        <w:tc>
          <w:tcPr>
            <w:tcW w:w="37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数量</w:t>
            </w:r>
          </w:p>
        </w:tc>
        <w:tc>
          <w:tcPr>
            <w:tcW w:w="5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价值（金额单位：万元）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5" w:hRule="atLeast"/>
          <w:jc w:val="center"/>
        </w:trPr>
        <w:tc>
          <w:tcPr>
            <w:tcW w:w="50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资产总额</w:t>
            </w:r>
          </w:p>
        </w:tc>
        <w:tc>
          <w:tcPr>
            <w:tcW w:w="37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w:t>
            </w:r>
          </w:p>
        </w:tc>
        <w:tc>
          <w:tcPr>
            <w:tcW w:w="50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1240.50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9" w:hRule="atLeast"/>
          <w:jc w:val="center"/>
        </w:trPr>
        <w:tc>
          <w:tcPr>
            <w:tcW w:w="50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1、房屋（平方米）</w:t>
            </w:r>
          </w:p>
        </w:tc>
        <w:tc>
          <w:tcPr>
            <w:tcW w:w="37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3679.58</w:t>
            </w:r>
          </w:p>
        </w:tc>
        <w:tc>
          <w:tcPr>
            <w:tcW w:w="50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735.92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jc w:val="center"/>
        </w:trPr>
        <w:tc>
          <w:tcPr>
            <w:tcW w:w="50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xml:space="preserve">   其中：办公用房（平方米）</w:t>
            </w:r>
          </w:p>
        </w:tc>
        <w:tc>
          <w:tcPr>
            <w:tcW w:w="37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576</w:t>
            </w:r>
          </w:p>
        </w:tc>
        <w:tc>
          <w:tcPr>
            <w:tcW w:w="50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lang w:val="en-US"/>
              </w:rPr>
            </w:pPr>
            <w:r>
              <w:rPr>
                <w:rFonts w:hint="eastAsia" w:ascii="宋体" w:hAnsi="宋体" w:eastAsia="宋体" w:cs="宋体"/>
                <w:color w:val="auto"/>
                <w:kern w:val="0"/>
                <w:sz w:val="22"/>
                <w:lang w:val="en-US" w:eastAsia="zh-CN"/>
              </w:rPr>
              <w:t>115.20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25" w:hRule="atLeast"/>
          <w:jc w:val="center"/>
        </w:trPr>
        <w:tc>
          <w:tcPr>
            <w:tcW w:w="50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2、车辆（台、辆）</w:t>
            </w:r>
          </w:p>
        </w:tc>
        <w:tc>
          <w:tcPr>
            <w:tcW w:w="37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0</w:t>
            </w:r>
          </w:p>
        </w:tc>
        <w:tc>
          <w:tcPr>
            <w:tcW w:w="50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2" w:hRule="atLeast"/>
          <w:jc w:val="center"/>
        </w:trPr>
        <w:tc>
          <w:tcPr>
            <w:tcW w:w="50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3、单价在20万元以上的设备</w:t>
            </w:r>
          </w:p>
        </w:tc>
        <w:tc>
          <w:tcPr>
            <w:tcW w:w="37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w:t>
            </w:r>
          </w:p>
        </w:tc>
        <w:tc>
          <w:tcPr>
            <w:tcW w:w="50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21.42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4" w:hRule="atLeast"/>
          <w:jc w:val="center"/>
        </w:trPr>
        <w:tc>
          <w:tcPr>
            <w:tcW w:w="50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4、其他固定资产</w:t>
            </w:r>
          </w:p>
        </w:tc>
        <w:tc>
          <w:tcPr>
            <w:tcW w:w="37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38831</w:t>
            </w:r>
          </w:p>
        </w:tc>
        <w:tc>
          <w:tcPr>
            <w:tcW w:w="50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483.16</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a8c63f66-48b8-4406-b202-ebe0ef54e7d5"/>
  </w:docVars>
  <w:rsids>
    <w:rsidRoot w:val="004A1168"/>
    <w:rsid w:val="00012A57"/>
    <w:rsid w:val="000B7353"/>
    <w:rsid w:val="00136014"/>
    <w:rsid w:val="001F67F8"/>
    <w:rsid w:val="0028259E"/>
    <w:rsid w:val="002F010E"/>
    <w:rsid w:val="003A5231"/>
    <w:rsid w:val="003D654A"/>
    <w:rsid w:val="00464BFB"/>
    <w:rsid w:val="004A1168"/>
    <w:rsid w:val="005B7AFC"/>
    <w:rsid w:val="006D6C4D"/>
    <w:rsid w:val="006F70C6"/>
    <w:rsid w:val="00972810"/>
    <w:rsid w:val="00991EB1"/>
    <w:rsid w:val="009B55A2"/>
    <w:rsid w:val="00A747E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22A6766"/>
    <w:rsid w:val="03342B8A"/>
    <w:rsid w:val="06A61FFE"/>
    <w:rsid w:val="071A4FFB"/>
    <w:rsid w:val="08406CE4"/>
    <w:rsid w:val="09C8046D"/>
    <w:rsid w:val="158201A4"/>
    <w:rsid w:val="167F4E7B"/>
    <w:rsid w:val="197A4834"/>
    <w:rsid w:val="19A658A1"/>
    <w:rsid w:val="1A3348FA"/>
    <w:rsid w:val="1C215DB3"/>
    <w:rsid w:val="1DC31AF1"/>
    <w:rsid w:val="1F683EC0"/>
    <w:rsid w:val="234B5E4A"/>
    <w:rsid w:val="2355143D"/>
    <w:rsid w:val="2441572F"/>
    <w:rsid w:val="24637B8A"/>
    <w:rsid w:val="24F15196"/>
    <w:rsid w:val="25AB7A3A"/>
    <w:rsid w:val="2FC8743B"/>
    <w:rsid w:val="316B4522"/>
    <w:rsid w:val="330D4180"/>
    <w:rsid w:val="33E11B47"/>
    <w:rsid w:val="34346E4D"/>
    <w:rsid w:val="34C41691"/>
    <w:rsid w:val="3BAB110F"/>
    <w:rsid w:val="3C5A766D"/>
    <w:rsid w:val="3E6F2D2C"/>
    <w:rsid w:val="4A9D70A2"/>
    <w:rsid w:val="54837F51"/>
    <w:rsid w:val="557667D8"/>
    <w:rsid w:val="59276932"/>
    <w:rsid w:val="595E7051"/>
    <w:rsid w:val="5C2A09B2"/>
    <w:rsid w:val="5C651510"/>
    <w:rsid w:val="5EC26010"/>
    <w:rsid w:val="61D23228"/>
    <w:rsid w:val="69D106BF"/>
    <w:rsid w:val="6CEB1A97"/>
    <w:rsid w:val="70CA6520"/>
    <w:rsid w:val="7C2356F3"/>
    <w:rsid w:val="7C474187"/>
    <w:rsid w:val="7C790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28</Pages>
  <Words>6625</Words>
  <Characters>7946</Characters>
  <Lines>78</Lines>
  <Paragraphs>22</Paragraphs>
  <TotalTime>39</TotalTime>
  <ScaleCrop>false</ScaleCrop>
  <LinksUpToDate>false</LinksUpToDate>
  <CharactersWithSpaces>8122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cp:lastPrinted>2023-02-27T01:54:00Z</cp:lastPrinted>
  <dcterms:modified xsi:type="dcterms:W3CDTF">2023-02-28T03:33:45Z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476A0D3BF4AB46FE839E1B0BE30A83E3</vt:lpwstr>
  </property>
</Properties>
</file>